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BF1" w:rsidRPr="00902A2B" w:rsidRDefault="00F31168" w:rsidP="00F3116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902A2B">
        <w:rPr>
          <w:rFonts w:ascii="Times New Roman" w:hAnsi="Times New Roman" w:cs="Times New Roman"/>
          <w:sz w:val="28"/>
        </w:rPr>
        <w:t>Доклад на конференцию</w:t>
      </w:r>
    </w:p>
    <w:p w:rsidR="00902A2B" w:rsidRPr="00902A2B" w:rsidRDefault="00902A2B" w:rsidP="00955AB9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902A2B">
        <w:rPr>
          <w:rFonts w:ascii="Times New Roman" w:hAnsi="Times New Roman" w:cs="Times New Roman"/>
          <w:b/>
          <w:sz w:val="32"/>
        </w:rPr>
        <w:t>Методика оценки характеристик надежности КА с длительным сроком активного существования на этапе</w:t>
      </w:r>
      <w:r w:rsidR="001D1159">
        <w:rPr>
          <w:rFonts w:ascii="Times New Roman" w:hAnsi="Times New Roman" w:cs="Times New Roman"/>
          <w:b/>
          <w:sz w:val="32"/>
        </w:rPr>
        <w:br/>
      </w:r>
      <w:r w:rsidRPr="00902A2B">
        <w:rPr>
          <w:rFonts w:ascii="Times New Roman" w:hAnsi="Times New Roman" w:cs="Times New Roman"/>
          <w:b/>
          <w:sz w:val="32"/>
        </w:rPr>
        <w:t>летных испытаний</w:t>
      </w:r>
    </w:p>
    <w:p w:rsidR="00902A2B" w:rsidRDefault="00902A2B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31168" w:rsidRPr="00DF29B9" w:rsidRDefault="00F31168" w:rsidP="00DF29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DF29B9">
        <w:rPr>
          <w:rFonts w:ascii="Times New Roman" w:hAnsi="Times New Roman" w:cs="Times New Roman"/>
          <w:sz w:val="28"/>
          <w:u w:val="single"/>
        </w:rPr>
        <w:t>Слайд 1:</w:t>
      </w:r>
    </w:p>
    <w:p w:rsidR="00DF29B9" w:rsidRDefault="00902A2B" w:rsidP="00955A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Целью работы является </w:t>
      </w:r>
      <w:r w:rsidRPr="00902A2B">
        <w:rPr>
          <w:rFonts w:ascii="Times New Roman" w:hAnsi="Times New Roman" w:cs="Times New Roman"/>
          <w:sz w:val="28"/>
        </w:rPr>
        <w:t xml:space="preserve">разработка методик, </w:t>
      </w:r>
      <w:r>
        <w:rPr>
          <w:rFonts w:ascii="Times New Roman" w:hAnsi="Times New Roman" w:cs="Times New Roman"/>
          <w:sz w:val="28"/>
        </w:rPr>
        <w:t xml:space="preserve">которые позволяли бы </w:t>
      </w:r>
      <w:r w:rsidRPr="00902A2B">
        <w:rPr>
          <w:rFonts w:ascii="Times New Roman" w:hAnsi="Times New Roman" w:cs="Times New Roman"/>
          <w:sz w:val="28"/>
        </w:rPr>
        <w:t>с высокой точностью определять характеристики надежности космических аппаратов на этапе летных испытаний</w:t>
      </w:r>
      <w:r w:rsidR="00524CD9">
        <w:rPr>
          <w:rFonts w:ascii="Times New Roman" w:hAnsi="Times New Roman" w:cs="Times New Roman"/>
          <w:sz w:val="28"/>
        </w:rPr>
        <w:t>.</w:t>
      </w:r>
    </w:p>
    <w:p w:rsidR="00DF29B9" w:rsidRDefault="00DF29B9" w:rsidP="00524CD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2A2B">
        <w:rPr>
          <w:rFonts w:ascii="Times New Roman" w:hAnsi="Times New Roman" w:cs="Times New Roman"/>
          <w:sz w:val="28"/>
        </w:rPr>
        <w:t>Существующие веро</w:t>
      </w:r>
      <w:r>
        <w:rPr>
          <w:rFonts w:ascii="Times New Roman" w:hAnsi="Times New Roman" w:cs="Times New Roman"/>
          <w:sz w:val="28"/>
        </w:rPr>
        <w:t>ятностно-статистические методы</w:t>
      </w:r>
      <w:r w:rsidRPr="00902A2B">
        <w:rPr>
          <w:rFonts w:ascii="Times New Roman" w:hAnsi="Times New Roman" w:cs="Times New Roman"/>
          <w:sz w:val="28"/>
        </w:rPr>
        <w:t xml:space="preserve"> не позволяют с высокой точностью </w:t>
      </w:r>
      <w:r>
        <w:rPr>
          <w:rFonts w:ascii="Times New Roman" w:hAnsi="Times New Roman" w:cs="Times New Roman"/>
          <w:sz w:val="28"/>
        </w:rPr>
        <w:t>решать поставленную задачу</w:t>
      </w:r>
      <w:r w:rsidRPr="00902A2B">
        <w:rPr>
          <w:rFonts w:ascii="Times New Roman" w:hAnsi="Times New Roman" w:cs="Times New Roman"/>
          <w:sz w:val="28"/>
        </w:rPr>
        <w:t>, т.к. для таких методов имеет важность наличие большого объема статистической информации, что является проблемой для таких сложных и дорогостоящих изделий, как космические аппараты, испытания которых проводятся в малых и даже единичных объемах.</w:t>
      </w:r>
    </w:p>
    <w:p w:rsidR="00524CD9" w:rsidRPr="008C45BE" w:rsidRDefault="00524CD9" w:rsidP="00524CD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8C45BE" w:rsidRPr="008C45BE" w:rsidRDefault="008C45BE" w:rsidP="00DF29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C45BE">
        <w:rPr>
          <w:rFonts w:ascii="Times New Roman" w:hAnsi="Times New Roman" w:cs="Times New Roman"/>
          <w:sz w:val="28"/>
          <w:u w:val="single"/>
        </w:rPr>
        <w:t>Слайд 2:</w:t>
      </w:r>
    </w:p>
    <w:p w:rsidR="008C45BE" w:rsidRPr="00A846B3" w:rsidRDefault="008C45BE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6B3">
        <w:rPr>
          <w:rFonts w:ascii="Times New Roman" w:hAnsi="Times New Roman" w:cs="Times New Roman"/>
          <w:sz w:val="28"/>
          <w:szCs w:val="28"/>
        </w:rPr>
        <w:t>В рамках работы было разработано</w:t>
      </w:r>
      <w:r w:rsidR="00902A2B" w:rsidRPr="00A846B3">
        <w:rPr>
          <w:rFonts w:ascii="Times New Roman" w:hAnsi="Times New Roman" w:cs="Times New Roman"/>
          <w:sz w:val="28"/>
          <w:szCs w:val="28"/>
        </w:rPr>
        <w:t xml:space="preserve"> 2 </w:t>
      </w:r>
      <w:r w:rsidRPr="00A846B3">
        <w:rPr>
          <w:rFonts w:ascii="Times New Roman" w:hAnsi="Times New Roman" w:cs="Times New Roman"/>
          <w:sz w:val="28"/>
          <w:szCs w:val="28"/>
        </w:rPr>
        <w:t>подхода к</w:t>
      </w:r>
      <w:r w:rsidR="00902A2B" w:rsidRPr="00A846B3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Pr="00A846B3">
        <w:rPr>
          <w:rFonts w:ascii="Times New Roman" w:hAnsi="Times New Roman" w:cs="Times New Roman"/>
          <w:sz w:val="28"/>
          <w:szCs w:val="28"/>
        </w:rPr>
        <w:t>ению характеристик надежности:</w:t>
      </w:r>
    </w:p>
    <w:p w:rsidR="008C45BE" w:rsidRPr="00A846B3" w:rsidRDefault="008C45BE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6B3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902A2B" w:rsidRPr="00A846B3">
        <w:rPr>
          <w:rFonts w:ascii="Times New Roman" w:hAnsi="Times New Roman" w:cs="Times New Roman"/>
          <w:i/>
          <w:sz w:val="28"/>
          <w:szCs w:val="28"/>
        </w:rPr>
        <w:t>метод, базирующийся н</w:t>
      </w:r>
      <w:r w:rsidRPr="00A846B3">
        <w:rPr>
          <w:rFonts w:ascii="Times New Roman" w:hAnsi="Times New Roman" w:cs="Times New Roman"/>
          <w:i/>
          <w:sz w:val="28"/>
          <w:szCs w:val="28"/>
        </w:rPr>
        <w:t>а модели «нагрузка-прочность»;</w:t>
      </w:r>
    </w:p>
    <w:p w:rsidR="008C45BE" w:rsidRPr="00A846B3" w:rsidRDefault="008C45BE" w:rsidP="00A846B3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6B3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902A2B" w:rsidRPr="00A846B3">
        <w:rPr>
          <w:rFonts w:ascii="Times New Roman" w:hAnsi="Times New Roman" w:cs="Times New Roman"/>
          <w:i/>
          <w:sz w:val="28"/>
          <w:szCs w:val="28"/>
        </w:rPr>
        <w:t>метод, базир</w:t>
      </w:r>
      <w:r w:rsidR="00A846B3">
        <w:rPr>
          <w:rFonts w:ascii="Times New Roman" w:hAnsi="Times New Roman" w:cs="Times New Roman"/>
          <w:i/>
          <w:sz w:val="28"/>
          <w:szCs w:val="28"/>
        </w:rPr>
        <w:t>ующийся на модели «отказ-успех»</w:t>
      </w:r>
    </w:p>
    <w:p w:rsidR="00A846B3" w:rsidRDefault="00A846B3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Особенностью предложенных методик является использование актуальной статистической информации абсолютно всех аппаратов, а именно – использование информации о КА, которые продолжают функционировать.</w:t>
      </w:r>
      <w:r w:rsidR="005B1AD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 этих времен используются следующие обозначения.</w:t>
      </w:r>
    </w:p>
    <w:p w:rsidR="005B1ADA" w:rsidRDefault="005B1ADA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B1ADA" w:rsidRDefault="005B1ADA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B1ADA" w:rsidRDefault="005B1ADA" w:rsidP="005B1AD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B1ADA" w:rsidRPr="003D7746" w:rsidRDefault="005B1ADA" w:rsidP="005B1ADA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7746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 3:</w:t>
      </w:r>
    </w:p>
    <w:p w:rsidR="005B1ADA" w:rsidRDefault="00A846B3" w:rsidP="005B1A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B3">
        <w:rPr>
          <w:rFonts w:ascii="Times New Roman" w:hAnsi="Times New Roman" w:cs="Times New Roman"/>
          <w:sz w:val="28"/>
          <w:szCs w:val="28"/>
        </w:rPr>
        <w:t xml:space="preserve">Разработанные методы были </w:t>
      </w:r>
      <w:r>
        <w:rPr>
          <w:rFonts w:ascii="Times New Roman" w:hAnsi="Times New Roman" w:cs="Times New Roman"/>
          <w:sz w:val="28"/>
          <w:szCs w:val="28"/>
        </w:rPr>
        <w:t>использованы применительно к</w:t>
      </w:r>
      <w:r>
        <w:rPr>
          <w:rFonts w:ascii="Times New Roman" w:hAnsi="Times New Roman" w:cs="Times New Roman"/>
          <w:sz w:val="28"/>
          <w:szCs w:val="28"/>
        </w:rPr>
        <w:br/>
      </w:r>
      <w:r w:rsidRPr="005B1ADA">
        <w:rPr>
          <w:rFonts w:ascii="Times New Roman" w:hAnsi="Times New Roman" w:cs="Times New Roman"/>
          <w:sz w:val="28"/>
          <w:szCs w:val="28"/>
        </w:rPr>
        <w:t>КА</w:t>
      </w:r>
      <w:r w:rsidRPr="003D7746">
        <w:rPr>
          <w:rFonts w:ascii="Times New Roman" w:hAnsi="Times New Roman" w:cs="Times New Roman"/>
          <w:i/>
          <w:sz w:val="28"/>
          <w:szCs w:val="28"/>
        </w:rPr>
        <w:t xml:space="preserve"> «Глонасс-М»</w:t>
      </w:r>
      <w:r w:rsidRPr="00A846B3">
        <w:rPr>
          <w:rFonts w:ascii="Times New Roman" w:hAnsi="Times New Roman" w:cs="Times New Roman"/>
          <w:sz w:val="28"/>
          <w:szCs w:val="28"/>
        </w:rPr>
        <w:t>, для которого характерно наличие сравнительно большого объе</w:t>
      </w:r>
      <w:r w:rsidR="005B1ADA">
        <w:rPr>
          <w:rFonts w:ascii="Times New Roman" w:hAnsi="Times New Roman" w:cs="Times New Roman"/>
          <w:sz w:val="28"/>
          <w:szCs w:val="28"/>
        </w:rPr>
        <w:t>ма экспериментальной информации. Д</w:t>
      </w:r>
      <w:r w:rsidRPr="003D7746">
        <w:rPr>
          <w:rFonts w:ascii="Times New Roman" w:hAnsi="Times New Roman" w:cs="Times New Roman"/>
          <w:sz w:val="28"/>
          <w:szCs w:val="28"/>
        </w:rPr>
        <w:t xml:space="preserve">анные о результатах эксплуатации </w:t>
      </w:r>
      <w:r w:rsidR="005B1ADA">
        <w:rPr>
          <w:rFonts w:ascii="Times New Roman" w:hAnsi="Times New Roman" w:cs="Times New Roman"/>
          <w:sz w:val="28"/>
          <w:szCs w:val="28"/>
        </w:rPr>
        <w:t>представлены в таблице, где видно: общее число аппаратов – 4</w:t>
      </w:r>
      <w:r w:rsidR="005B11C4">
        <w:rPr>
          <w:rFonts w:ascii="Times New Roman" w:hAnsi="Times New Roman" w:cs="Times New Roman"/>
          <w:sz w:val="28"/>
          <w:szCs w:val="28"/>
        </w:rPr>
        <w:t>2</w:t>
      </w:r>
      <w:r w:rsidR="005B1ADA">
        <w:rPr>
          <w:rFonts w:ascii="Times New Roman" w:hAnsi="Times New Roman" w:cs="Times New Roman"/>
          <w:sz w:val="28"/>
          <w:szCs w:val="28"/>
        </w:rPr>
        <w:t>, из них продолжают функционировать 26, снято с эксплуатации – 16.</w:t>
      </w:r>
    </w:p>
    <w:p w:rsidR="007F4849" w:rsidRDefault="007F4849" w:rsidP="007F48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849" w:rsidRPr="007F4849" w:rsidRDefault="007F4849" w:rsidP="007F484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4849">
        <w:rPr>
          <w:rFonts w:ascii="Times New Roman" w:hAnsi="Times New Roman" w:cs="Times New Roman"/>
          <w:sz w:val="28"/>
          <w:szCs w:val="28"/>
          <w:u w:val="single"/>
        </w:rPr>
        <w:t>Слайд 4:</w:t>
      </w:r>
    </w:p>
    <w:p w:rsidR="003D7746" w:rsidRPr="007F4849" w:rsidRDefault="003D7746" w:rsidP="003D77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этапе эксплуатации важнейшими показателями надежности являются </w:t>
      </w:r>
      <w:r w:rsidRPr="007F4849">
        <w:rPr>
          <w:rFonts w:ascii="Times New Roman" w:hAnsi="Times New Roman" w:cs="Times New Roman"/>
          <w:sz w:val="28"/>
        </w:rPr>
        <w:t>ВБР и Т</w:t>
      </w:r>
      <w:r w:rsidRPr="007F4849">
        <w:rPr>
          <w:rFonts w:ascii="Times New Roman" w:hAnsi="Times New Roman" w:cs="Times New Roman"/>
          <w:sz w:val="28"/>
          <w:vertAlign w:val="subscript"/>
        </w:rPr>
        <w:t>САС</w:t>
      </w:r>
      <w:r w:rsidRPr="007F4849">
        <w:rPr>
          <w:rFonts w:ascii="Times New Roman" w:hAnsi="Times New Roman" w:cs="Times New Roman"/>
          <w:sz w:val="28"/>
        </w:rPr>
        <w:t>.</w:t>
      </w:r>
    </w:p>
    <w:p w:rsidR="009C7BDE" w:rsidRDefault="003D7746" w:rsidP="005A233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F4849">
        <w:rPr>
          <w:rFonts w:ascii="Times New Roman" w:hAnsi="Times New Roman" w:cs="Times New Roman"/>
          <w:sz w:val="28"/>
          <w:szCs w:val="28"/>
        </w:rPr>
        <w:t>Вероятность безотказной работы</w:t>
      </w:r>
      <w:r w:rsidR="007F4849">
        <w:rPr>
          <w:rFonts w:ascii="Times New Roman" w:hAnsi="Times New Roman" w:cs="Times New Roman"/>
          <w:sz w:val="28"/>
          <w:szCs w:val="28"/>
        </w:rPr>
        <w:t xml:space="preserve"> и</w:t>
      </w:r>
      <w:r w:rsidRPr="007F4849">
        <w:rPr>
          <w:rFonts w:ascii="Times New Roman" w:hAnsi="Times New Roman" w:cs="Times New Roman"/>
          <w:sz w:val="28"/>
          <w:szCs w:val="28"/>
        </w:rPr>
        <w:t xml:space="preserve"> </w:t>
      </w:r>
      <w:r w:rsidR="007F4849" w:rsidRPr="007F4849">
        <w:rPr>
          <w:rFonts w:ascii="Times New Roman" w:hAnsi="Times New Roman" w:cs="Times New Roman"/>
          <w:sz w:val="28"/>
          <w:szCs w:val="28"/>
        </w:rPr>
        <w:t xml:space="preserve">среднее время активного существования </w:t>
      </w:r>
      <w:r w:rsidRPr="007F4849">
        <w:rPr>
          <w:rFonts w:ascii="Times New Roman" w:hAnsi="Times New Roman" w:cs="Times New Roman"/>
          <w:sz w:val="28"/>
          <w:szCs w:val="28"/>
        </w:rPr>
        <w:t>определя</w:t>
      </w:r>
      <w:r w:rsidR="007F4849">
        <w:rPr>
          <w:rFonts w:ascii="Times New Roman" w:hAnsi="Times New Roman" w:cs="Times New Roman"/>
          <w:sz w:val="28"/>
          <w:szCs w:val="28"/>
        </w:rPr>
        <w:t>ю</w:t>
      </w:r>
      <w:r w:rsidRPr="007F4849">
        <w:rPr>
          <w:rFonts w:ascii="Times New Roman" w:hAnsi="Times New Roman" w:cs="Times New Roman"/>
          <w:sz w:val="28"/>
          <w:szCs w:val="28"/>
        </w:rPr>
        <w:t>тся с помощью следующ</w:t>
      </w:r>
      <w:r w:rsidR="005A2334">
        <w:rPr>
          <w:rFonts w:ascii="Times New Roman" w:hAnsi="Times New Roman" w:cs="Times New Roman"/>
          <w:sz w:val="28"/>
          <w:szCs w:val="28"/>
        </w:rPr>
        <w:t xml:space="preserve">их соотношений. </w:t>
      </w:r>
      <w:r w:rsidR="001145BA" w:rsidRPr="007F4849">
        <w:rPr>
          <w:rFonts w:ascii="Times New Roman" w:hAnsi="Times New Roman" w:cs="Times New Roman"/>
          <w:sz w:val="28"/>
        </w:rPr>
        <w:t>Для того чтобы определить данные показатели, важно знать характер закона распределения времени безотказной работы.</w:t>
      </w:r>
    </w:p>
    <w:p w:rsidR="00FF3339" w:rsidRPr="005A2334" w:rsidRDefault="009C7BDE" w:rsidP="005A233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5A2334">
        <w:rPr>
          <w:rFonts w:ascii="Times New Roman" w:hAnsi="Times New Roman" w:cs="Times New Roman"/>
          <w:i/>
          <w:sz w:val="28"/>
        </w:rPr>
        <w:t>Рассмотрим модель «нагрузка-прочность».</w:t>
      </w:r>
    </w:p>
    <w:p w:rsidR="009C7BDE" w:rsidRDefault="001145BA" w:rsidP="009C7B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Время безотказной работы</w:t>
      </w:r>
      <w:r w:rsidRPr="00BD1D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случайной величиной, закон распределения которой должен быть определен.</w:t>
      </w:r>
      <w:r w:rsidR="005710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работе рассматривается использование данной модели применительно к </w:t>
      </w:r>
      <w:r w:rsidRPr="001145BA">
        <w:rPr>
          <w:rFonts w:ascii="Times New Roman" w:hAnsi="Times New Roman" w:cs="Times New Roman"/>
          <w:i/>
          <w:sz w:val="28"/>
        </w:rPr>
        <w:t>экспоненциальному закону</w:t>
      </w:r>
      <w:r>
        <w:rPr>
          <w:rFonts w:ascii="Times New Roman" w:hAnsi="Times New Roman" w:cs="Times New Roman"/>
          <w:sz w:val="28"/>
        </w:rPr>
        <w:t xml:space="preserve"> распределе</w:t>
      </w:r>
      <w:r w:rsidR="009C7BDE">
        <w:rPr>
          <w:rFonts w:ascii="Times New Roman" w:hAnsi="Times New Roman" w:cs="Times New Roman"/>
          <w:sz w:val="28"/>
        </w:rPr>
        <w:t>ния.</w:t>
      </w:r>
    </w:p>
    <w:p w:rsidR="001145BA" w:rsidRDefault="001145BA" w:rsidP="009C7BD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185219">
        <w:rPr>
          <w:rFonts w:ascii="Times New Roman" w:hAnsi="Times New Roman" w:cs="Times New Roman"/>
          <w:sz w:val="28"/>
        </w:rPr>
        <w:t xml:space="preserve"> силу высокой степени универсальности </w:t>
      </w:r>
      <w:r>
        <w:rPr>
          <w:rFonts w:ascii="Times New Roman" w:hAnsi="Times New Roman" w:cs="Times New Roman"/>
          <w:sz w:val="28"/>
        </w:rPr>
        <w:t>процесса</w:t>
      </w:r>
      <w:r w:rsidRPr="00185219">
        <w:rPr>
          <w:rFonts w:ascii="Times New Roman" w:hAnsi="Times New Roman" w:cs="Times New Roman"/>
          <w:sz w:val="28"/>
        </w:rPr>
        <w:t xml:space="preserve"> </w:t>
      </w:r>
      <w:r w:rsidRPr="009C7BDE">
        <w:rPr>
          <w:rFonts w:ascii="Times New Roman" w:hAnsi="Times New Roman" w:cs="Times New Roman"/>
          <w:i/>
          <w:sz w:val="28"/>
        </w:rPr>
        <w:t>Пуассона</w:t>
      </w:r>
      <w:r w:rsidRPr="00185219">
        <w:rPr>
          <w:rFonts w:ascii="Times New Roman" w:hAnsi="Times New Roman" w:cs="Times New Roman"/>
          <w:sz w:val="28"/>
        </w:rPr>
        <w:t>, предположение об экспоненциальном законе распределения времени безотказной работы является общепринятым.</w:t>
      </w:r>
    </w:p>
    <w:p w:rsidR="005710F4" w:rsidRDefault="005710F4" w:rsidP="001D6288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5710F4">
        <w:rPr>
          <w:rFonts w:ascii="Times New Roman" w:hAnsi="Times New Roman"/>
          <w:sz w:val="28"/>
        </w:rPr>
        <w:t>Точечная оценка ВБР для экспоненциального закона определяется по следующей формуле</w:t>
      </w:r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 xml:space="preserve">где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 w:cs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точечная оценка интенсивности отказов, которая определяется в рамках </w:t>
      </w:r>
      <w:r w:rsidRPr="005710F4">
        <w:rPr>
          <w:rFonts w:ascii="Times New Roman" w:eastAsiaTheme="minorEastAsia" w:hAnsi="Times New Roman" w:cs="Times New Roman"/>
          <w:i/>
          <w:sz w:val="28"/>
        </w:rPr>
        <w:t>метода максимального правдоподобия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FF3339" w:rsidRDefault="00FF3339" w:rsidP="001D628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763F9" w:rsidRPr="001D6288" w:rsidRDefault="000763F9" w:rsidP="001D628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710F4" w:rsidRPr="005710F4" w:rsidRDefault="005710F4" w:rsidP="005710F4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10F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Слайд </w:t>
      </w:r>
      <w:r w:rsidR="00FF3339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5710F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710F4" w:rsidRDefault="005710F4" w:rsidP="001D62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10F4">
        <w:rPr>
          <w:rFonts w:ascii="Times New Roman" w:hAnsi="Times New Roman" w:cs="Times New Roman"/>
          <w:sz w:val="28"/>
          <w:szCs w:val="28"/>
        </w:rPr>
        <w:t>Сущность метода базируется на принципе максимального правдоподобия, в соответствии с которым точечные оценки принимают значения, при которых вероятность получения имеющегося экспериментального материала максимальна.</w:t>
      </w:r>
    </w:p>
    <w:p w:rsidR="00A846B3" w:rsidRPr="001D6288" w:rsidRDefault="005710F4" w:rsidP="001D6288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7D00A0">
        <w:rPr>
          <w:rFonts w:ascii="Times New Roman" w:hAnsi="Times New Roman"/>
          <w:sz w:val="28"/>
        </w:rPr>
        <w:t>Функция плотности распредел</w:t>
      </w:r>
      <w:r w:rsidR="001D6288">
        <w:rPr>
          <w:rFonts w:ascii="Times New Roman" w:hAnsi="Times New Roman"/>
          <w:sz w:val="28"/>
        </w:rPr>
        <w:t>ения времени безотказной работы</w:t>
      </w:r>
      <w:r w:rsidR="001D6288">
        <w:rPr>
          <w:rFonts w:ascii="Times New Roman" w:hAnsi="Times New Roman"/>
          <w:sz w:val="28"/>
        </w:rPr>
        <w:br/>
      </w:r>
      <w:r w:rsidRPr="007D00A0">
        <w:rPr>
          <w:rFonts w:ascii="Times New Roman" w:hAnsi="Times New Roman"/>
          <w:sz w:val="28"/>
        </w:rPr>
        <w:t>имеет следующий вид</w:t>
      </w:r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i</m:t>
            </m:r>
          </m:sub>
        </m:sSub>
      </m:oMath>
      <w:r>
        <w:rPr>
          <w:rFonts w:ascii="Times New Roman" w:eastAsiaTheme="minorEastAsia" w:hAnsi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/>
          <w:sz w:val="28"/>
        </w:rPr>
        <w:t xml:space="preserve"> некие параметры, описывающие закон распределения.</w:t>
      </w:r>
    </w:p>
    <w:p w:rsidR="005710F4" w:rsidRDefault="005710F4" w:rsidP="001D6288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 xml:space="preserve">Затем </w:t>
      </w:r>
      <w:r w:rsidR="001D6288">
        <w:rPr>
          <w:rFonts w:ascii="Times New Roman" w:eastAsiaTheme="minorEastAsia" w:hAnsi="Times New Roman"/>
          <w:sz w:val="28"/>
        </w:rPr>
        <w:t>определяется</w:t>
      </w:r>
      <w:r>
        <w:rPr>
          <w:rFonts w:ascii="Times New Roman" w:eastAsiaTheme="minorEastAsia" w:hAnsi="Times New Roman"/>
          <w:sz w:val="28"/>
        </w:rPr>
        <w:t xml:space="preserve"> функция правдоподобия, которая </w:t>
      </w:r>
      <w:r w:rsidR="001D6288">
        <w:rPr>
          <w:rFonts w:ascii="Times New Roman" w:eastAsiaTheme="minorEastAsia" w:hAnsi="Times New Roman"/>
          <w:sz w:val="28"/>
        </w:rPr>
        <w:t>связана с вероятностью получения имеющегося эксперименталь</w:t>
      </w:r>
      <w:r w:rsidR="000763F9">
        <w:rPr>
          <w:rFonts w:ascii="Times New Roman" w:eastAsiaTheme="minorEastAsia" w:hAnsi="Times New Roman"/>
          <w:sz w:val="28"/>
        </w:rPr>
        <w:t>ного материала</w:t>
      </w:r>
      <w:r w:rsidR="001D6288">
        <w:rPr>
          <w:rFonts w:ascii="Times New Roman" w:eastAsiaTheme="minorEastAsia" w:hAnsi="Times New Roman"/>
          <w:sz w:val="28"/>
        </w:rPr>
        <w:t>.</w:t>
      </w:r>
    </w:p>
    <w:p w:rsidR="001974B5" w:rsidRDefault="001974B5" w:rsidP="001974B5">
      <w:pPr>
        <w:pStyle w:val="a3"/>
        <w:spacing w:line="360" w:lineRule="auto"/>
        <w:jc w:val="both"/>
        <w:rPr>
          <w:rFonts w:ascii="Times New Roman" w:eastAsiaTheme="minorEastAsia" w:hAnsi="Times New Roman"/>
          <w:sz w:val="28"/>
        </w:rPr>
      </w:pPr>
    </w:p>
    <w:p w:rsidR="001974B5" w:rsidRPr="001974B5" w:rsidRDefault="001974B5" w:rsidP="001974B5">
      <w:pPr>
        <w:pStyle w:val="a3"/>
        <w:spacing w:after="240" w:line="360" w:lineRule="auto"/>
        <w:jc w:val="both"/>
        <w:rPr>
          <w:rFonts w:ascii="Times New Roman" w:eastAsiaTheme="minorEastAsia" w:hAnsi="Times New Roman"/>
          <w:sz w:val="28"/>
          <w:u w:val="single"/>
        </w:rPr>
      </w:pPr>
      <w:r w:rsidRPr="001974B5">
        <w:rPr>
          <w:rFonts w:ascii="Times New Roman" w:eastAsiaTheme="minorEastAsia" w:hAnsi="Times New Roman"/>
          <w:sz w:val="28"/>
          <w:u w:val="single"/>
        </w:rPr>
        <w:t xml:space="preserve">Слайд </w:t>
      </w:r>
      <w:r w:rsidR="00FF3339">
        <w:rPr>
          <w:rFonts w:ascii="Times New Roman" w:eastAsiaTheme="minorEastAsia" w:hAnsi="Times New Roman"/>
          <w:sz w:val="28"/>
          <w:u w:val="single"/>
        </w:rPr>
        <w:t>6</w:t>
      </w:r>
      <w:r w:rsidRPr="001974B5">
        <w:rPr>
          <w:rFonts w:ascii="Times New Roman" w:eastAsiaTheme="minorEastAsia" w:hAnsi="Times New Roman"/>
          <w:sz w:val="28"/>
          <w:u w:val="single"/>
        </w:rPr>
        <w:t>:</w:t>
      </w:r>
    </w:p>
    <w:p w:rsidR="005710F4" w:rsidRDefault="005710F4" w:rsidP="00B20425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0F4">
        <w:rPr>
          <w:rFonts w:ascii="Times New Roman" w:hAnsi="Times New Roman" w:cs="Times New Roman"/>
          <w:sz w:val="28"/>
          <w:szCs w:val="28"/>
        </w:rPr>
        <w:t xml:space="preserve">После того, как определена функция правдоподобия, находятся точечные оценки </w:t>
      </w:r>
      <w:proofErr w:type="gramStart"/>
      <w:r w:rsidRPr="005710F4">
        <w:rPr>
          <w:rFonts w:ascii="Times New Roman" w:hAnsi="Times New Roman" w:cs="Times New Roman"/>
          <w:sz w:val="28"/>
          <w:szCs w:val="28"/>
        </w:rPr>
        <w:t xml:space="preserve">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 w:rsidR="000763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763F9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5710F4">
        <w:rPr>
          <w:rFonts w:ascii="Times New Roman" w:hAnsi="Times New Roman" w:cs="Times New Roman"/>
          <w:sz w:val="28"/>
          <w:szCs w:val="28"/>
        </w:rPr>
        <w:t xml:space="preserve"> определяются из соображений получения максимальной величины вероятности.</w:t>
      </w:r>
    </w:p>
    <w:p w:rsidR="001974B5" w:rsidRDefault="001974B5" w:rsidP="00B2042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Тогда параметры </w:t>
      </w:r>
      <w:r w:rsidRPr="00B96CC5">
        <w:rPr>
          <w:rFonts w:ascii="Times New Roman" w:hAnsi="Times New Roman"/>
          <w:i/>
          <w:sz w:val="28"/>
        </w:rPr>
        <w:sym w:font="Symbol" w:char="F051"/>
      </w:r>
      <w:r w:rsidRPr="00B96CC5">
        <w:rPr>
          <w:rFonts w:ascii="Times New Roman" w:hAnsi="Times New Roman"/>
          <w:i/>
          <w:sz w:val="28"/>
          <w:vertAlign w:val="subscript"/>
        </w:rPr>
        <w:t>i</w:t>
      </w:r>
      <w:r w:rsidRPr="007D00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находятся </w:t>
      </w:r>
      <w:r w:rsidRPr="007D00A0">
        <w:rPr>
          <w:rFonts w:ascii="Times New Roman" w:hAnsi="Times New Roman"/>
          <w:sz w:val="28"/>
        </w:rPr>
        <w:t xml:space="preserve">посредством решения </w:t>
      </w:r>
      <w:r>
        <w:rPr>
          <w:rFonts w:ascii="Times New Roman" w:hAnsi="Times New Roman"/>
          <w:sz w:val="28"/>
        </w:rPr>
        <w:t xml:space="preserve">системы алгебраических уравнений и строится корреляционная матрица системы случайных величин. Производные, входящие в данную матрицу, берутся при истинных значениях параметров </w:t>
      </w:r>
      <w:r w:rsidRPr="00C032FC">
        <w:rPr>
          <w:rFonts w:ascii="Times New Roman" w:hAnsi="Times New Roman" w:cs="Times New Roman"/>
          <w:i/>
          <w:sz w:val="28"/>
        </w:rPr>
        <w:t>θ</w:t>
      </w:r>
      <w:proofErr w:type="spellStart"/>
      <w:r w:rsidRPr="00C032FC">
        <w:rPr>
          <w:rFonts w:ascii="Times New Roman" w:hAnsi="Times New Roman"/>
          <w:i/>
          <w:sz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8"/>
        </w:rPr>
        <w:t>, значения которых неизвестны, поэтому они заменяются их точечными оценками.</w:t>
      </w:r>
    </w:p>
    <w:p w:rsidR="001974B5" w:rsidRDefault="00B20425" w:rsidP="005710F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работе функция правдоподобия будет выглядеть следующим образом. </w:t>
      </w:r>
      <w:r>
        <w:rPr>
          <w:rFonts w:ascii="Times New Roman" w:hAnsi="Times New Roman"/>
          <w:sz w:val="28"/>
        </w:rPr>
        <w:t xml:space="preserve">Затем решается система уравнений и определяется основной параметр экспоненциального распределения – точечная оценка </w:t>
      </w:r>
      <w:r>
        <w:rPr>
          <w:rFonts w:ascii="Times New Roman" w:hAnsi="Times New Roman" w:cs="Times New Roman"/>
          <w:sz w:val="28"/>
        </w:rPr>
        <w:t>λ.</w:t>
      </w:r>
    </w:p>
    <w:p w:rsidR="00B20425" w:rsidRDefault="00B20425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Полученная оценка обладает следующими свойствами.</w:t>
      </w:r>
    </w:p>
    <w:p w:rsidR="000763F9" w:rsidRDefault="000763F9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763F9" w:rsidRDefault="000763F9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763F9" w:rsidRDefault="000763F9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25" w:rsidRDefault="00B20425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25" w:rsidRPr="00B20425" w:rsidRDefault="00B20425" w:rsidP="00B20425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425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Слайд </w:t>
      </w:r>
      <w:r w:rsidR="00FF3339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B2042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13052" w:rsidRDefault="00C13052" w:rsidP="000144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интервальных оценок основных показателей надежности необходимо знание законов распределения точечных оценок параметров.</w:t>
      </w:r>
      <w:r w:rsidR="00945E59">
        <w:rPr>
          <w:rFonts w:ascii="Times New Roman" w:hAnsi="Times New Roman" w:cs="Times New Roman"/>
          <w:sz w:val="28"/>
          <w:szCs w:val="28"/>
        </w:rPr>
        <w:t xml:space="preserve"> Тогда появляется возможность определить функцию распределения, и как следствие – границ доверительного интервала.</w:t>
      </w:r>
    </w:p>
    <w:p w:rsidR="00B20425" w:rsidRDefault="00B20425" w:rsidP="000144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метода максимального правдоподобия при неограниченном числе опытов точечные оценки распределены </w:t>
      </w:r>
      <w:r w:rsidR="00DB1566"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нормальн</w:t>
      </w:r>
      <w:r w:rsidR="00DB1566"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закон</w:t>
      </w:r>
      <w:r w:rsidR="00DB1566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. А в рассматриваемой ситуации – это усеченный нормальный закон</w:t>
      </w:r>
      <w:r w:rsidR="00945E59">
        <w:rPr>
          <w:rFonts w:ascii="Times New Roman" w:hAnsi="Times New Roman"/>
          <w:sz w:val="28"/>
        </w:rPr>
        <w:t>, и функция распределения выглядит следующим образом.</w:t>
      </w:r>
      <w:r w:rsidR="006764AF">
        <w:rPr>
          <w:rFonts w:ascii="Times New Roman" w:hAnsi="Times New Roman"/>
          <w:sz w:val="28"/>
        </w:rPr>
        <w:t xml:space="preserve"> Здесь </w:t>
      </w:r>
      <w:r w:rsidR="006764AF" w:rsidRPr="006764AF">
        <w:rPr>
          <w:rFonts w:ascii="Times New Roman" w:hAnsi="Times New Roman"/>
          <w:i/>
          <w:sz w:val="28"/>
        </w:rPr>
        <w:t>А</w:t>
      </w:r>
      <w:r w:rsidR="006764AF">
        <w:rPr>
          <w:rFonts w:ascii="Times New Roman" w:hAnsi="Times New Roman"/>
          <w:sz w:val="28"/>
        </w:rPr>
        <w:t xml:space="preserve"> – коэффициент усечения, </w:t>
      </w:r>
      <w:r w:rsidR="006764AF" w:rsidRPr="006764AF">
        <w:rPr>
          <w:rFonts w:ascii="Times New Roman" w:hAnsi="Times New Roman"/>
          <w:i/>
          <w:sz w:val="28"/>
        </w:rPr>
        <w:t>Ф</w:t>
      </w:r>
      <w:r w:rsidR="006764AF">
        <w:rPr>
          <w:rFonts w:ascii="Times New Roman" w:hAnsi="Times New Roman"/>
          <w:sz w:val="28"/>
        </w:rPr>
        <w:t xml:space="preserve"> – функция Лапласа, а </w:t>
      </w:r>
      <w:r w:rsidR="006764AF" w:rsidRPr="006764AF">
        <w:rPr>
          <w:rFonts w:ascii="Times New Roman" w:hAnsi="Times New Roman"/>
          <w:i/>
          <w:sz w:val="28"/>
          <w:lang w:val="en-US"/>
        </w:rPr>
        <w:t>h</w:t>
      </w:r>
      <w:r w:rsidR="006764AF">
        <w:rPr>
          <w:rFonts w:ascii="Times New Roman" w:hAnsi="Times New Roman"/>
          <w:sz w:val="28"/>
        </w:rPr>
        <w:t xml:space="preserve"> – ее аргумент.</w:t>
      </w:r>
    </w:p>
    <w:p w:rsidR="00B20425" w:rsidRPr="001974B5" w:rsidRDefault="009E5B2F" w:rsidP="00B2042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Тогда, исходя из следующих соображений, определяются границы доверительного интервала</w:t>
      </w:r>
      <w:r w:rsidR="008C1157">
        <w:rPr>
          <w:rFonts w:ascii="Times New Roman" w:hAnsi="Times New Roman" w:cs="Times New Roman"/>
          <w:sz w:val="28"/>
          <w:szCs w:val="28"/>
        </w:rPr>
        <w:t xml:space="preserve"> (для одностороннего и двухстороннего)</w:t>
      </w:r>
      <w:r w:rsidR="001A4B9C">
        <w:rPr>
          <w:rFonts w:ascii="Times New Roman" w:hAnsi="Times New Roman" w:cs="Times New Roman"/>
          <w:sz w:val="28"/>
          <w:szCs w:val="28"/>
        </w:rPr>
        <w:t>.</w:t>
      </w:r>
    </w:p>
    <w:p w:rsidR="008C45BE" w:rsidRDefault="008C45BE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B2F" w:rsidRPr="008C1157" w:rsidRDefault="009E5B2F" w:rsidP="008C1157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1157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FF3339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8C115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E5B2F" w:rsidRDefault="009E5B2F" w:rsidP="001244EE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Зная границы доверительного интервала, можно </w:t>
      </w:r>
      <w:r w:rsidR="00050802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 xml:space="preserve"> интервальную оценку параметра </w:t>
      </w:r>
      <w:r>
        <w:rPr>
          <w:rFonts w:ascii="Times New Roman" w:hAnsi="Times New Roman" w:cs="Times New Roman"/>
          <w:sz w:val="28"/>
        </w:rPr>
        <w:t>λ</w:t>
      </w:r>
      <w:r>
        <w:rPr>
          <w:rFonts w:ascii="Times New Roman" w:hAnsi="Times New Roman" w:cs="Times New Roman"/>
          <w:sz w:val="28"/>
          <w:szCs w:val="28"/>
        </w:rPr>
        <w:t>, и как следствие – показателей надежности.</w:t>
      </w:r>
    </w:p>
    <w:p w:rsidR="008C45BE" w:rsidRDefault="008C1157" w:rsidP="001244E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F7811">
        <w:rPr>
          <w:rFonts w:ascii="Times New Roman" w:hAnsi="Times New Roman" w:cs="Times New Roman"/>
          <w:sz w:val="28"/>
        </w:rPr>
        <w:t>Выходными результатами являются следующие показатели</w:t>
      </w:r>
      <w:r>
        <w:rPr>
          <w:rFonts w:ascii="Times New Roman" w:hAnsi="Times New Roman" w:cs="Times New Roman"/>
          <w:sz w:val="28"/>
        </w:rPr>
        <w:t>:</w:t>
      </w:r>
    </w:p>
    <w:p w:rsidR="008C1157" w:rsidRDefault="008C1157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Точечная и интервальная оценка ВБР</w:t>
      </w:r>
      <w:r w:rsidR="001244EE">
        <w:rPr>
          <w:rFonts w:ascii="Times New Roman" w:hAnsi="Times New Roman" w:cs="Times New Roman"/>
          <w:sz w:val="28"/>
          <w:szCs w:val="28"/>
        </w:rPr>
        <w:t>;</w:t>
      </w:r>
    </w:p>
    <w:p w:rsidR="008C1157" w:rsidRDefault="008C1157" w:rsidP="001244EE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вероятности является </w:t>
      </w:r>
      <w:r w:rsidR="001244EE">
        <w:rPr>
          <w:rFonts w:ascii="Times New Roman" w:hAnsi="Times New Roman" w:cs="Times New Roman"/>
          <w:sz w:val="28"/>
          <w:szCs w:val="28"/>
        </w:rPr>
        <w:t>как правило определяется только нижняя граница, а верхняя условно полагается равной единице.</w:t>
      </w:r>
    </w:p>
    <w:p w:rsidR="00B46983" w:rsidRDefault="001244EE" w:rsidP="003D77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Точечная и интервальная оценка САС</w:t>
      </w:r>
    </w:p>
    <w:p w:rsidR="001244EE" w:rsidRDefault="001244EE" w:rsidP="003D774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eastAsiaTheme="minorEastAsia" w:hAnsi="Times New Roman" w:cs="Times New Roman"/>
          <w:sz w:val="28"/>
        </w:rPr>
        <w:t>В данной задаче существует ограничение на время работы, оно должно быть меньше либо равно максимально возможного времени работы КА. Это связано с расходными материалами КА. Поэтому данные оценки для САС определяются, исходя из следующих соображений.</w:t>
      </w:r>
    </w:p>
    <w:p w:rsidR="001A4B9C" w:rsidRDefault="001A4B9C" w:rsidP="003D774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1A4B9C" w:rsidRDefault="001A4B9C" w:rsidP="003D774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1244EE" w:rsidRPr="005132A9" w:rsidRDefault="005132A9" w:rsidP="005132A9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  <w:u w:val="single"/>
        </w:rPr>
      </w:pPr>
      <w:r w:rsidRPr="005132A9">
        <w:rPr>
          <w:rFonts w:ascii="Times New Roman" w:eastAsiaTheme="minorEastAsia" w:hAnsi="Times New Roman" w:cs="Times New Roman"/>
          <w:sz w:val="28"/>
          <w:u w:val="single"/>
        </w:rPr>
        <w:lastRenderedPageBreak/>
        <w:t xml:space="preserve">Слайд </w:t>
      </w:r>
      <w:r w:rsidR="00FF3339">
        <w:rPr>
          <w:rFonts w:ascii="Times New Roman" w:eastAsiaTheme="minorEastAsia" w:hAnsi="Times New Roman" w:cs="Times New Roman"/>
          <w:sz w:val="28"/>
          <w:u w:val="single"/>
        </w:rPr>
        <w:t>9</w:t>
      </w:r>
      <w:r w:rsidRPr="005132A9">
        <w:rPr>
          <w:rFonts w:ascii="Times New Roman" w:eastAsiaTheme="minorEastAsia" w:hAnsi="Times New Roman" w:cs="Times New Roman"/>
          <w:sz w:val="28"/>
          <w:u w:val="single"/>
        </w:rPr>
        <w:t>:</w:t>
      </w:r>
    </w:p>
    <w:p w:rsidR="005132A9" w:rsidRDefault="005132A9" w:rsidP="003D7746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Рассмотрим следующий предложенный метод, который основан на модели «отказ-успех».</w:t>
      </w:r>
    </w:p>
    <w:p w:rsidR="005132A9" w:rsidRDefault="005132A9" w:rsidP="004448CB">
      <w:pPr>
        <w:pStyle w:val="a3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>Сущность метода заключается в задании закона распределения времени безотказной работы аппаратов, продолжающих функционирование и в моделировании этих времен</w:t>
      </w:r>
      <w:r w:rsidR="00AD6848">
        <w:rPr>
          <w:rFonts w:ascii="Times New Roman" w:hAnsi="Times New Roman"/>
          <w:sz w:val="28"/>
          <w:szCs w:val="28"/>
        </w:rPr>
        <w:t xml:space="preserve"> от </w:t>
      </w:r>
      <w:r w:rsidR="00AD6848" w:rsidRPr="00196FEE">
        <w:rPr>
          <w:rFonts w:ascii="Times New Roman" w:hAnsi="Times New Roman"/>
          <w:i/>
          <w:iCs/>
          <w:sz w:val="28"/>
          <w:szCs w:val="28"/>
        </w:rPr>
        <w:sym w:font="Symbol" w:char="0074"/>
      </w:r>
      <w:proofErr w:type="spellStart"/>
      <w:r w:rsidR="00AD6848"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="00AD6848" w:rsidRPr="00196FE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AD6848" w:rsidRPr="00196FEE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="00AD6848" w:rsidRPr="00196FE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>
        <w:rPr>
          <w:rFonts w:ascii="Times New Roman" w:hAnsi="Times New Roman"/>
          <w:sz w:val="28"/>
          <w:szCs w:val="28"/>
        </w:rPr>
        <w:t>. Для моделирования времени безотказной работы используется метод статистических испытаний, сущность которого заключается в многократной имитации работы системы и использовании ее результатов для оценки показателей надежности</w:t>
      </w:r>
      <w:r w:rsidR="00AD6848">
        <w:rPr>
          <w:rFonts w:ascii="Times New Roman" w:hAnsi="Times New Roman"/>
          <w:sz w:val="28"/>
          <w:szCs w:val="28"/>
        </w:rPr>
        <w:t>.</w:t>
      </w:r>
    </w:p>
    <w:p w:rsidR="00AD6848" w:rsidRDefault="00AD6848" w:rsidP="004448CB">
      <w:pPr>
        <w:pStyle w:val="a3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моделирования используются </w:t>
      </w:r>
      <w:r w:rsidRPr="00196FEE">
        <w:rPr>
          <w:rFonts w:ascii="Times New Roman" w:hAnsi="Times New Roman"/>
          <w:bCs/>
          <w:sz w:val="28"/>
          <w:szCs w:val="28"/>
        </w:rPr>
        <w:t>закон равномерной плотности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196FEE">
        <w:rPr>
          <w:rFonts w:ascii="Times New Roman" w:hAnsi="Times New Roman"/>
          <w:bCs/>
          <w:sz w:val="28"/>
          <w:szCs w:val="28"/>
        </w:rPr>
        <w:t>экспоненциальный закон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75D6A" w:rsidRDefault="00E75D6A" w:rsidP="001A4B9C">
      <w:pPr>
        <w:pStyle w:val="a3"/>
        <w:spacing w:after="24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Для закона равномерной плотности время работы генерируется следующим образом, где k – номер выборки, а </w:t>
      </w:r>
      <w:r w:rsidRPr="004F168B">
        <w:rPr>
          <w:rFonts w:ascii="Times New Roman" w:eastAsiaTheme="minorEastAsia" w:hAnsi="Times New Roman" w:cs="Times New Roman"/>
          <w:sz w:val="28"/>
        </w:rPr>
        <w:t>ξ – СВ, распределенная равномерно в интервале от нуля до единицы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E75D6A" w:rsidRDefault="00E75D6A" w:rsidP="00E75D6A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ab/>
        <w:t>Для экспоненциального распределения время генер</w:t>
      </w:r>
      <w:r w:rsidR="001A4B9C">
        <w:rPr>
          <w:rFonts w:ascii="Times New Roman" w:eastAsiaTheme="minorEastAsia" w:hAnsi="Times New Roman" w:cs="Times New Roman"/>
          <w:sz w:val="28"/>
        </w:rPr>
        <w:t>ируется таким образом.</w:t>
      </w:r>
    </w:p>
    <w:p w:rsidR="004448CB" w:rsidRDefault="004448CB" w:rsidP="004448CB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F168B" w:rsidRPr="00E75D6A" w:rsidRDefault="004448CB" w:rsidP="00E75D6A">
      <w:pPr>
        <w:pStyle w:val="a3"/>
        <w:spacing w:after="240" w:line="360" w:lineRule="auto"/>
        <w:jc w:val="both"/>
        <w:rPr>
          <w:rFonts w:ascii="Times New Roman" w:eastAsiaTheme="minorEastAsia" w:hAnsi="Times New Roman" w:cs="Times New Roman"/>
          <w:sz w:val="28"/>
          <w:u w:val="single"/>
        </w:rPr>
      </w:pPr>
      <w:r w:rsidRPr="004448CB">
        <w:rPr>
          <w:rFonts w:ascii="Times New Roman" w:hAnsi="Times New Roman"/>
          <w:bCs/>
          <w:sz w:val="28"/>
          <w:szCs w:val="28"/>
          <w:u w:val="single"/>
        </w:rPr>
        <w:t>Слайд 1</w:t>
      </w:r>
      <w:r w:rsidR="00FF3339">
        <w:rPr>
          <w:rFonts w:ascii="Times New Roman" w:hAnsi="Times New Roman"/>
          <w:bCs/>
          <w:sz w:val="28"/>
          <w:szCs w:val="28"/>
          <w:u w:val="single"/>
        </w:rPr>
        <w:t>0</w:t>
      </w:r>
      <w:r w:rsidRPr="004448CB">
        <w:rPr>
          <w:rFonts w:ascii="Times New Roman" w:hAnsi="Times New Roman"/>
          <w:bCs/>
          <w:sz w:val="28"/>
          <w:szCs w:val="28"/>
          <w:u w:val="single"/>
        </w:rPr>
        <w:t>:</w:t>
      </w:r>
    </w:p>
    <w:p w:rsidR="001244EE" w:rsidRDefault="004F168B" w:rsidP="004F168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F168B">
        <w:rPr>
          <w:rFonts w:ascii="Times New Roman" w:hAnsi="Times New Roman" w:cs="Times New Roman"/>
          <w:sz w:val="28"/>
        </w:rPr>
        <w:t>При этом необходимо отбросить все времена, полученные меньше времени работы аппаратов, функционирующих по настоящее время. Также необходимо учитывать, что время безотказной работы аппарата не может быть больше максимально возможного времени.</w:t>
      </w:r>
    </w:p>
    <w:p w:rsidR="001C2F3E" w:rsidRDefault="001C2F3E" w:rsidP="001C2F3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F3E">
        <w:rPr>
          <w:rFonts w:ascii="Times New Roman" w:hAnsi="Times New Roman" w:cs="Times New Roman"/>
          <w:sz w:val="28"/>
        </w:rPr>
        <w:t>Точечная оценка ВБР и САС находятся по следующим формулам на каждом этапе имитации работы аппаратов</w:t>
      </w:r>
      <w:r>
        <w:rPr>
          <w:rFonts w:ascii="Times New Roman" w:hAnsi="Times New Roman" w:cs="Times New Roman"/>
          <w:sz w:val="28"/>
        </w:rPr>
        <w:t>.</w:t>
      </w:r>
    </w:p>
    <w:p w:rsidR="001C2F3E" w:rsidRDefault="001C2F3E" w:rsidP="001C2F3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C2F3E" w:rsidRDefault="001C2F3E" w:rsidP="001C2F3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A4B9C" w:rsidRDefault="001A4B9C" w:rsidP="001C2F3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C2F3E" w:rsidRPr="0082182C" w:rsidRDefault="001C2F3E" w:rsidP="0082182C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2182C">
        <w:rPr>
          <w:rFonts w:ascii="Times New Roman" w:hAnsi="Times New Roman" w:cs="Times New Roman"/>
          <w:sz w:val="28"/>
          <w:u w:val="single"/>
        </w:rPr>
        <w:lastRenderedPageBreak/>
        <w:t>Слайд 1</w:t>
      </w:r>
      <w:r w:rsidR="00FF3339">
        <w:rPr>
          <w:rFonts w:ascii="Times New Roman" w:hAnsi="Times New Roman" w:cs="Times New Roman"/>
          <w:sz w:val="28"/>
          <w:u w:val="single"/>
        </w:rPr>
        <w:t>1</w:t>
      </w:r>
      <w:r w:rsidRPr="0082182C">
        <w:rPr>
          <w:rFonts w:ascii="Times New Roman" w:hAnsi="Times New Roman" w:cs="Times New Roman"/>
          <w:sz w:val="28"/>
          <w:u w:val="single"/>
        </w:rPr>
        <w:t>:</w:t>
      </w:r>
    </w:p>
    <w:p w:rsidR="001C2F3E" w:rsidRDefault="005A0EBE" w:rsidP="0082182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2F3E">
        <w:rPr>
          <w:rFonts w:ascii="Times New Roman" w:hAnsi="Times New Roman" w:cs="Times New Roman"/>
          <w:sz w:val="28"/>
        </w:rPr>
        <w:t>Интервальные оценки ВБР и САС определяются следующим образом, на каждом этапе имитации</w:t>
      </w:r>
      <w:r>
        <w:rPr>
          <w:rFonts w:ascii="Times New Roman" w:hAnsi="Times New Roman" w:cs="Times New Roman"/>
          <w:sz w:val="28"/>
        </w:rPr>
        <w:t>. При этом полагается, что точечная оценка ВБР распределена в соответствии с биномиальным законом распределения, а САС – в соответствии с законом распределения Стьюдента.</w:t>
      </w:r>
    </w:p>
    <w:p w:rsidR="00115E24" w:rsidRDefault="00115E24" w:rsidP="009C0F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Затем определяются оценки искомых характеристик надёжности. Данные соотношения являются справедливыми в силу действия центральной предельной теоремы теории вероятностей.</w:t>
      </w:r>
      <w:r w:rsidR="0082182C">
        <w:rPr>
          <w:rFonts w:ascii="Times New Roman" w:hAnsi="Times New Roman" w:cs="Times New Roman"/>
          <w:sz w:val="28"/>
        </w:rPr>
        <w:t xml:space="preserve"> И определяются параметры точности.</w:t>
      </w:r>
    </w:p>
    <w:p w:rsid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2182C" w:rsidRP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2182C">
        <w:rPr>
          <w:rFonts w:ascii="Times New Roman" w:hAnsi="Times New Roman" w:cs="Times New Roman"/>
          <w:sz w:val="28"/>
          <w:u w:val="single"/>
        </w:rPr>
        <w:t>Слайд 1</w:t>
      </w:r>
      <w:r w:rsidR="00D93EBC">
        <w:rPr>
          <w:rFonts w:ascii="Times New Roman" w:hAnsi="Times New Roman" w:cs="Times New Roman"/>
          <w:sz w:val="28"/>
          <w:u w:val="single"/>
          <w:lang w:val="en-US"/>
        </w:rPr>
        <w:t>2</w:t>
      </w:r>
      <w:r w:rsidRPr="0082182C">
        <w:rPr>
          <w:rFonts w:ascii="Times New Roman" w:hAnsi="Times New Roman" w:cs="Times New Roman"/>
          <w:sz w:val="28"/>
          <w:u w:val="single"/>
        </w:rPr>
        <w:t>:</w:t>
      </w:r>
    </w:p>
    <w:p w:rsidR="0082182C" w:rsidRPr="00BF3420" w:rsidRDefault="0082182C" w:rsidP="0082182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>Для анализа результатов предложенных методик проводится проверка достоверности используемых подходов к определению характеристик надежности.</w:t>
      </w:r>
    </w:p>
    <w:p w:rsidR="0082182C" w:rsidRDefault="0082182C" w:rsidP="00D50106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</w:rPr>
      </w:pPr>
      <w:r w:rsidRPr="00BF3420">
        <w:rPr>
          <w:rFonts w:ascii="Times New Roman" w:hAnsi="Times New Roman" w:cs="Times New Roman"/>
          <w:sz w:val="28"/>
        </w:rPr>
        <w:tab/>
        <w:t>В основе проверки лежит использование вероятностно-статистического метода, в рамках которого проводится исследование надежности КА при наличии экспериментальных данных летных испытаний аппаратов, завершивших функционирование.</w:t>
      </w:r>
    </w:p>
    <w:p w:rsidR="0082182C" w:rsidRDefault="00F3542D" w:rsidP="00D50106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Точечные оценки показателей</w:t>
      </w:r>
      <w:r w:rsidR="0082182C">
        <w:rPr>
          <w:rFonts w:ascii="Times New Roman" w:hAnsi="Times New Roman" w:cs="Times New Roman"/>
          <w:sz w:val="28"/>
        </w:rPr>
        <w:t xml:space="preserve"> надежности находятся следующим образом.</w:t>
      </w:r>
    </w:p>
    <w:p w:rsidR="00D50106" w:rsidRDefault="00D50106" w:rsidP="000E5B16">
      <w:pPr>
        <w:pStyle w:val="a3"/>
        <w:spacing w:after="24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Интервальная оценка ВБР и САС определяется из тех-же соображений, что и в модели «отказ-успех», при условии применения биномиального закона и закона распределения Стьюдента.</w:t>
      </w:r>
    </w:p>
    <w:p w:rsidR="000E5B16" w:rsidRDefault="000E5B16" w:rsidP="000E5B16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Если доверительные интервалы характеристик надежности оказываются вне полученных в результате анализа интервалов (при одинаковом значении доверительной вероятности), то данный подход должен быть забракован. В </w:t>
      </w:r>
      <w:r>
        <w:rPr>
          <w:rFonts w:ascii="Times New Roman" w:eastAsiaTheme="minorEastAsia" w:hAnsi="Times New Roman" w:cs="Times New Roman"/>
          <w:sz w:val="28"/>
        </w:rPr>
        <w:lastRenderedPageBreak/>
        <w:t>противном случае выбирается тот подход, который обеспечивает более высокую точность.</w:t>
      </w:r>
    </w:p>
    <w:p w:rsidR="00F3542D" w:rsidRDefault="00F3542D" w:rsidP="000E5B16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</w:rPr>
      </w:pPr>
    </w:p>
    <w:p w:rsidR="00D50106" w:rsidRPr="000E5B16" w:rsidRDefault="000E5B16" w:rsidP="000E5B16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0E5B16">
        <w:rPr>
          <w:rFonts w:ascii="Times New Roman" w:hAnsi="Times New Roman" w:cs="Times New Roman"/>
          <w:sz w:val="28"/>
          <w:u w:val="single"/>
        </w:rPr>
        <w:t>Слайд 1</w:t>
      </w:r>
      <w:r w:rsidR="00D93EBC" w:rsidRPr="001C757E">
        <w:rPr>
          <w:rFonts w:ascii="Times New Roman" w:hAnsi="Times New Roman" w:cs="Times New Roman"/>
          <w:sz w:val="28"/>
          <w:u w:val="single"/>
        </w:rPr>
        <w:t>3</w:t>
      </w:r>
      <w:r w:rsidR="001C757E">
        <w:rPr>
          <w:rFonts w:ascii="Times New Roman" w:hAnsi="Times New Roman" w:cs="Times New Roman"/>
          <w:sz w:val="28"/>
          <w:u w:val="single"/>
        </w:rPr>
        <w:t>, 14, 15</w:t>
      </w:r>
      <w:r w:rsidRPr="000E5B16">
        <w:rPr>
          <w:rFonts w:ascii="Times New Roman" w:hAnsi="Times New Roman" w:cs="Times New Roman"/>
          <w:sz w:val="28"/>
          <w:u w:val="single"/>
        </w:rPr>
        <w:t>:</w:t>
      </w:r>
    </w:p>
    <w:p w:rsidR="001C757E" w:rsidRDefault="000E5B16" w:rsidP="001C757E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таблице представлены расчеты основных показателей надежности при использовании предложенных методик, а также при анализе для разных значений доверительной вероятности.</w:t>
      </w:r>
      <w:r w:rsidR="001C757E" w:rsidRPr="001C757E">
        <w:rPr>
          <w:rFonts w:ascii="Times New Roman" w:hAnsi="Times New Roman" w:cs="Times New Roman"/>
          <w:sz w:val="28"/>
        </w:rPr>
        <w:t xml:space="preserve"> </w:t>
      </w:r>
      <w:r w:rsidR="001C757E">
        <w:rPr>
          <w:rFonts w:ascii="Times New Roman" w:hAnsi="Times New Roman" w:cs="Times New Roman"/>
          <w:sz w:val="28"/>
        </w:rPr>
        <w:t>Для наглядности полученные интервальные оценки перенесены на рисунки.</w:t>
      </w:r>
    </w:p>
    <w:p w:rsidR="00722CB8" w:rsidRDefault="00722CB8" w:rsidP="001C757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Выполненный анализ позволил установить, что наибольшей точностью отличаются результаты, полученные в рамках модели «нагрузка-прочность». Кроме того, существуют основания полагать, что эти результаты находятся в соответствии с экспериментальными данными. Т. о., создание методики оценки характеристик надежности должно базироваться при использовании модели «нагрузка-прочность» и принятии для времени безотказной работы экспоненциального закона распределения.</w:t>
      </w:r>
    </w:p>
    <w:p w:rsid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3035C" w:rsidRPr="0003035C" w:rsidRDefault="0003035C" w:rsidP="0003035C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03035C">
        <w:rPr>
          <w:rFonts w:ascii="Times New Roman" w:hAnsi="Times New Roman" w:cs="Times New Roman"/>
          <w:sz w:val="28"/>
          <w:u w:val="single"/>
        </w:rPr>
        <w:t>Слайд 1</w:t>
      </w:r>
      <w:r w:rsidR="00D93EBC">
        <w:rPr>
          <w:rFonts w:ascii="Times New Roman" w:hAnsi="Times New Roman" w:cs="Times New Roman"/>
          <w:sz w:val="28"/>
          <w:u w:val="single"/>
          <w:lang w:val="en-US"/>
        </w:rPr>
        <w:t>5</w:t>
      </w:r>
      <w:r w:rsidRPr="0003035C">
        <w:rPr>
          <w:rFonts w:ascii="Times New Roman" w:hAnsi="Times New Roman" w:cs="Times New Roman"/>
          <w:sz w:val="28"/>
          <w:u w:val="single"/>
        </w:rPr>
        <w:t>:</w:t>
      </w:r>
    </w:p>
    <w:p w:rsidR="0003035C" w:rsidRDefault="0003035C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 настоящей работе разработаны методики, позволяющие с достаточно высокой точностью определять характеристики надежности аппаратов на этапе летных испытаний.</w:t>
      </w:r>
    </w:p>
    <w:p w:rsidR="0082182C" w:rsidRDefault="0003035C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Pr="00030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проведены расчеты на базе предложенных методик на примере аппаратов «Глонасс-М». В результате расчетов были получены основные показатели надежности – ВБР, САС.</w:t>
      </w:r>
    </w:p>
    <w:p w:rsidR="0003035C" w:rsidRDefault="0003035C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Одновременно проводился анализ полученных результатов при использовании предложенных методов, по результатам которого были также определены показатели надежности.</w:t>
      </w:r>
    </w:p>
    <w:p w:rsidR="005A2334" w:rsidRDefault="005A2334" w:rsidP="0003035C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Также сформулирован вывод о целесообразности использования модели «нагрузка-прочность» с использованием экспоненциального закона распределения для времени безотказной работы.</w:t>
      </w:r>
    </w:p>
    <w:p w:rsidR="0082182C" w:rsidRDefault="0082182C" w:rsidP="0082182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F7BE4" w:rsidRPr="006F7BE4" w:rsidRDefault="006F7BE4" w:rsidP="006F7BE4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6F7BE4">
        <w:rPr>
          <w:rFonts w:ascii="Times New Roman" w:hAnsi="Times New Roman" w:cs="Times New Roman"/>
          <w:sz w:val="28"/>
          <w:u w:val="single"/>
        </w:rPr>
        <w:t>Слайд 1</w:t>
      </w:r>
      <w:r w:rsidR="00D93EBC">
        <w:rPr>
          <w:rFonts w:ascii="Times New Roman" w:hAnsi="Times New Roman" w:cs="Times New Roman"/>
          <w:sz w:val="28"/>
          <w:u w:val="single"/>
          <w:lang w:val="en-US"/>
        </w:rPr>
        <w:t>6</w:t>
      </w:r>
      <w:r w:rsidRPr="006F7BE4">
        <w:rPr>
          <w:rFonts w:ascii="Times New Roman" w:hAnsi="Times New Roman" w:cs="Times New Roman"/>
          <w:sz w:val="28"/>
          <w:u w:val="single"/>
        </w:rPr>
        <w:t>:</w:t>
      </w:r>
    </w:p>
    <w:p w:rsidR="001C604C" w:rsidRPr="001C757E" w:rsidRDefault="006F7BE4" w:rsidP="001C757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Спасибо за внимание!</w:t>
      </w:r>
    </w:p>
    <w:sectPr w:rsidR="001C604C" w:rsidRPr="001C757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CD9" w:rsidRDefault="00524CD9" w:rsidP="00524CD9">
      <w:pPr>
        <w:spacing w:after="0" w:line="240" w:lineRule="auto"/>
      </w:pPr>
      <w:r>
        <w:separator/>
      </w:r>
    </w:p>
  </w:endnote>
  <w:endnote w:type="continuationSeparator" w:id="0">
    <w:p w:rsidR="00524CD9" w:rsidRDefault="00524CD9" w:rsidP="0052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813304"/>
      <w:docPartObj>
        <w:docPartGallery w:val="Page Numbers (Bottom of Page)"/>
        <w:docPartUnique/>
      </w:docPartObj>
    </w:sdtPr>
    <w:sdtEndPr/>
    <w:sdtContent>
      <w:p w:rsidR="00524CD9" w:rsidRDefault="00524CD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3E6">
          <w:rPr>
            <w:noProof/>
          </w:rPr>
          <w:t>8</w:t>
        </w:r>
        <w:r>
          <w:fldChar w:fldCharType="end"/>
        </w:r>
      </w:p>
    </w:sdtContent>
  </w:sdt>
  <w:p w:rsidR="00524CD9" w:rsidRDefault="00524C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CD9" w:rsidRDefault="00524CD9" w:rsidP="00524CD9">
      <w:pPr>
        <w:spacing w:after="0" w:line="240" w:lineRule="auto"/>
      </w:pPr>
      <w:r>
        <w:separator/>
      </w:r>
    </w:p>
  </w:footnote>
  <w:footnote w:type="continuationSeparator" w:id="0">
    <w:p w:rsidR="00524CD9" w:rsidRDefault="00524CD9" w:rsidP="00524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4F"/>
    <w:rsid w:val="00014450"/>
    <w:rsid w:val="0003035C"/>
    <w:rsid w:val="00050802"/>
    <w:rsid w:val="00074BCA"/>
    <w:rsid w:val="000763F9"/>
    <w:rsid w:val="000A066E"/>
    <w:rsid w:val="000E5B16"/>
    <w:rsid w:val="00107EAF"/>
    <w:rsid w:val="001145BA"/>
    <w:rsid w:val="00115E24"/>
    <w:rsid w:val="001244EE"/>
    <w:rsid w:val="001974B5"/>
    <w:rsid w:val="001A4B9C"/>
    <w:rsid w:val="001C2F3E"/>
    <w:rsid w:val="001C604C"/>
    <w:rsid w:val="001C757E"/>
    <w:rsid w:val="001D1159"/>
    <w:rsid w:val="001D6288"/>
    <w:rsid w:val="00276BB4"/>
    <w:rsid w:val="002858B7"/>
    <w:rsid w:val="002D00F3"/>
    <w:rsid w:val="003D7746"/>
    <w:rsid w:val="004448CB"/>
    <w:rsid w:val="004F15C6"/>
    <w:rsid w:val="004F168B"/>
    <w:rsid w:val="005132A9"/>
    <w:rsid w:val="00524CD9"/>
    <w:rsid w:val="005710F4"/>
    <w:rsid w:val="005A0EBE"/>
    <w:rsid w:val="005A2334"/>
    <w:rsid w:val="005B11C4"/>
    <w:rsid w:val="005B1ADA"/>
    <w:rsid w:val="005C114C"/>
    <w:rsid w:val="006764AF"/>
    <w:rsid w:val="006A59B2"/>
    <w:rsid w:val="006F7BE4"/>
    <w:rsid w:val="00722CB8"/>
    <w:rsid w:val="007D3542"/>
    <w:rsid w:val="007F4849"/>
    <w:rsid w:val="0082182C"/>
    <w:rsid w:val="00884FA1"/>
    <w:rsid w:val="008B664F"/>
    <w:rsid w:val="008C1157"/>
    <w:rsid w:val="008C45BE"/>
    <w:rsid w:val="008D453D"/>
    <w:rsid w:val="00902A2B"/>
    <w:rsid w:val="00945E59"/>
    <w:rsid w:val="00955AB9"/>
    <w:rsid w:val="009563E6"/>
    <w:rsid w:val="009C0F31"/>
    <w:rsid w:val="009C7BDE"/>
    <w:rsid w:val="009E5B2F"/>
    <w:rsid w:val="00A846B3"/>
    <w:rsid w:val="00AD6848"/>
    <w:rsid w:val="00B20425"/>
    <w:rsid w:val="00B46983"/>
    <w:rsid w:val="00C13052"/>
    <w:rsid w:val="00D3752C"/>
    <w:rsid w:val="00D50106"/>
    <w:rsid w:val="00D75657"/>
    <w:rsid w:val="00D93EBC"/>
    <w:rsid w:val="00DB1566"/>
    <w:rsid w:val="00DF29B9"/>
    <w:rsid w:val="00E75D6A"/>
    <w:rsid w:val="00F31168"/>
    <w:rsid w:val="00F3542D"/>
    <w:rsid w:val="00F73989"/>
    <w:rsid w:val="00F832F6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332BF-B0B5-47DD-AA29-615FD8FE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16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2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4CD9"/>
  </w:style>
  <w:style w:type="paragraph" w:styleId="a6">
    <w:name w:val="footer"/>
    <w:basedOn w:val="a"/>
    <w:link w:val="a7"/>
    <w:uiPriority w:val="99"/>
    <w:unhideWhenUsed/>
    <w:rsid w:val="0052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4CD9"/>
  </w:style>
  <w:style w:type="character" w:styleId="a8">
    <w:name w:val="Placeholder Text"/>
    <w:basedOn w:val="a0"/>
    <w:uiPriority w:val="99"/>
    <w:semiHidden/>
    <w:rsid w:val="005C11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75"/>
    <w:rsid w:val="0034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4127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 Дараселия</dc:creator>
  <cp:keywords/>
  <dc:description/>
  <cp:lastModifiedBy>Спартак Дараселия</cp:lastModifiedBy>
  <cp:revision>38</cp:revision>
  <dcterms:created xsi:type="dcterms:W3CDTF">2019-03-16T17:31:00Z</dcterms:created>
  <dcterms:modified xsi:type="dcterms:W3CDTF">2019-03-31T16:11:00Z</dcterms:modified>
</cp:coreProperties>
</file>